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A12" w:rsidRPr="00F43A12" w:rsidRDefault="00F43A12" w:rsidP="00F43A12">
      <w:pPr>
        <w:pStyle w:val="1"/>
        <w:jc w:val="center"/>
        <w:rPr>
          <w:rFonts w:ascii="方正小标宋简体" w:eastAsia="方正小标宋简体" w:hint="eastAsia"/>
          <w:b w:val="0"/>
          <w:bCs w:val="0"/>
        </w:rPr>
      </w:pPr>
      <w:r w:rsidRPr="00F43A12">
        <w:rPr>
          <w:rFonts w:ascii="方正小标宋简体" w:eastAsia="方正小标宋简体" w:hint="eastAsia"/>
          <w:b w:val="0"/>
          <w:bCs w:val="0"/>
        </w:rPr>
        <w:t>关于印发新型冠状病毒感染不同风险人群防护指南和预防新型冠状病毒感染的肺炎口罩使用指南的通知</w:t>
      </w:r>
    </w:p>
    <w:p w:rsidR="00F43A12" w:rsidRPr="00F43A12" w:rsidRDefault="00F43A12" w:rsidP="00F43A12">
      <w:pPr>
        <w:widowControl/>
        <w:rPr>
          <w:rFonts w:ascii="仿宋" w:eastAsia="仿宋" w:hAnsi="仿宋" w:cs="宋体" w:hint="eastAsia"/>
          <w:color w:val="000000" w:themeColor="text1"/>
          <w:kern w:val="0"/>
          <w:sz w:val="32"/>
          <w:szCs w:val="32"/>
        </w:rPr>
      </w:pPr>
      <w:r w:rsidRPr="00F43A12">
        <w:rPr>
          <w:rFonts w:ascii="仿宋" w:eastAsia="仿宋" w:hAnsi="仿宋" w:cs="宋体" w:hint="eastAsia"/>
          <w:color w:val="000000" w:themeColor="text1"/>
          <w:kern w:val="0"/>
          <w:sz w:val="32"/>
          <w:szCs w:val="32"/>
        </w:rPr>
        <w:t>各省、自治区、直辖市及新疆生产建设兵团卫生健康委，国务院应对新型冠状病毒感染的肺炎疫情联防联控机制成员单位：</w:t>
      </w:r>
      <w:r w:rsidRPr="00F43A12">
        <w:rPr>
          <w:rFonts w:ascii="仿宋" w:eastAsia="仿宋" w:hAnsi="仿宋" w:cs="宋体" w:hint="eastAsia"/>
          <w:color w:val="000000" w:themeColor="text1"/>
          <w:kern w:val="0"/>
          <w:sz w:val="32"/>
          <w:szCs w:val="32"/>
        </w:rPr>
        <w:br/>
        <w:t xml:space="preserve">　　为指导做好新型冠状病毒感染不同风险人群防护工作，降低因防护用品配备使用不当等引发的疾病感染风险，我们组织专家编制了《新型冠状病毒感染不同风险人群防护指南》和《预防新型冠状病毒感染的肺炎口罩使用指南》，现印发你们，供指导加强个人防护使用。</w:t>
      </w:r>
    </w:p>
    <w:p w:rsidR="00F43A12" w:rsidRPr="00F43A12" w:rsidRDefault="00F43A12" w:rsidP="00F43A12">
      <w:pPr>
        <w:widowControl/>
        <w:rPr>
          <w:rFonts w:ascii="仿宋" w:eastAsia="仿宋" w:hAnsi="仿宋" w:cs="宋体" w:hint="eastAsia"/>
          <w:color w:val="000000" w:themeColor="text1"/>
          <w:kern w:val="0"/>
          <w:sz w:val="32"/>
          <w:szCs w:val="32"/>
        </w:rPr>
      </w:pPr>
      <w:r w:rsidRPr="00F43A12">
        <w:rPr>
          <w:rFonts w:ascii="仿宋" w:eastAsia="仿宋" w:hAnsi="仿宋" w:cs="宋体" w:hint="eastAsia"/>
          <w:color w:val="000000" w:themeColor="text1"/>
          <w:kern w:val="0"/>
          <w:sz w:val="32"/>
          <w:szCs w:val="32"/>
        </w:rPr>
        <w:t> </w:t>
      </w:r>
    </w:p>
    <w:p w:rsidR="00F43A12" w:rsidRPr="00F43A12" w:rsidRDefault="00F43A12" w:rsidP="00F43A12">
      <w:pPr>
        <w:widowControl/>
        <w:rPr>
          <w:rFonts w:ascii="仿宋" w:eastAsia="仿宋" w:hAnsi="仿宋" w:cs="宋体" w:hint="eastAsia"/>
          <w:color w:val="000000" w:themeColor="text1"/>
          <w:kern w:val="0"/>
          <w:sz w:val="32"/>
          <w:szCs w:val="32"/>
        </w:rPr>
      </w:pPr>
      <w:r w:rsidRPr="00F43A12">
        <w:rPr>
          <w:rFonts w:ascii="仿宋" w:eastAsia="仿宋" w:hAnsi="仿宋" w:cs="宋体" w:hint="eastAsia"/>
          <w:color w:val="000000" w:themeColor="text1"/>
          <w:kern w:val="0"/>
          <w:sz w:val="32"/>
          <w:szCs w:val="32"/>
        </w:rPr>
        <w:t> </w:t>
      </w:r>
    </w:p>
    <w:p w:rsidR="00F43A12" w:rsidRPr="00F43A12" w:rsidRDefault="00F43A12" w:rsidP="00F43A12">
      <w:pPr>
        <w:widowControl/>
        <w:jc w:val="right"/>
        <w:rPr>
          <w:rFonts w:ascii="仿宋" w:eastAsia="仿宋" w:hAnsi="仿宋" w:cs="宋体" w:hint="eastAsia"/>
          <w:color w:val="000000" w:themeColor="text1"/>
          <w:kern w:val="0"/>
          <w:sz w:val="32"/>
          <w:szCs w:val="32"/>
        </w:rPr>
      </w:pPr>
      <w:r w:rsidRPr="00F43A12">
        <w:rPr>
          <w:rFonts w:ascii="仿宋" w:eastAsia="仿宋" w:hAnsi="仿宋" w:cs="宋体" w:hint="eastAsia"/>
          <w:color w:val="000000" w:themeColor="text1"/>
          <w:kern w:val="0"/>
          <w:sz w:val="32"/>
          <w:szCs w:val="32"/>
        </w:rPr>
        <w:t>疫情防控组</w:t>
      </w:r>
      <w:r w:rsidRPr="00F43A12">
        <w:rPr>
          <w:rFonts w:ascii="仿宋" w:eastAsia="仿宋" w:hAnsi="仿宋" w:cs="宋体" w:hint="eastAsia"/>
          <w:color w:val="000000" w:themeColor="text1"/>
          <w:kern w:val="0"/>
          <w:sz w:val="32"/>
          <w:szCs w:val="32"/>
        </w:rPr>
        <w:br/>
        <w:t>国家卫生健康委疾控局（代章）</w:t>
      </w:r>
    </w:p>
    <w:p w:rsidR="00F43A12" w:rsidRPr="00F43A12" w:rsidRDefault="00F43A12" w:rsidP="00F43A12">
      <w:pPr>
        <w:widowControl/>
        <w:jc w:val="right"/>
        <w:rPr>
          <w:rFonts w:ascii="仿宋" w:eastAsia="仿宋" w:hAnsi="仿宋" w:cs="宋体" w:hint="eastAsia"/>
          <w:color w:val="000000" w:themeColor="text1"/>
          <w:kern w:val="0"/>
          <w:sz w:val="32"/>
          <w:szCs w:val="32"/>
        </w:rPr>
      </w:pPr>
      <w:r w:rsidRPr="00F43A12">
        <w:rPr>
          <w:rFonts w:ascii="仿宋" w:eastAsia="仿宋" w:hAnsi="仿宋" w:cs="宋体" w:hint="eastAsia"/>
          <w:color w:val="000000" w:themeColor="text1"/>
          <w:kern w:val="0"/>
          <w:sz w:val="32"/>
          <w:szCs w:val="32"/>
        </w:rPr>
        <w:t>2020年1月30日</w:t>
      </w:r>
    </w:p>
    <w:p w:rsidR="00F43A12" w:rsidRPr="00F43A12" w:rsidRDefault="00F43A12" w:rsidP="00F43A12">
      <w:pPr>
        <w:widowControl/>
        <w:rPr>
          <w:rFonts w:ascii="仿宋" w:eastAsia="仿宋" w:hAnsi="仿宋" w:cs="宋体" w:hint="eastAsia"/>
          <w:color w:val="000000" w:themeColor="text1"/>
          <w:kern w:val="0"/>
          <w:sz w:val="32"/>
          <w:szCs w:val="32"/>
        </w:rPr>
      </w:pPr>
      <w:r w:rsidRPr="00F43A12">
        <w:rPr>
          <w:rFonts w:ascii="仿宋" w:eastAsia="仿宋" w:hAnsi="仿宋" w:cs="宋体" w:hint="eastAsia"/>
          <w:color w:val="000000" w:themeColor="text1"/>
          <w:kern w:val="0"/>
          <w:sz w:val="32"/>
          <w:szCs w:val="32"/>
        </w:rPr>
        <w:t> </w:t>
      </w:r>
    </w:p>
    <w:p w:rsidR="00F43A12" w:rsidRPr="00F43A12" w:rsidRDefault="00F43A12" w:rsidP="00F43A12">
      <w:pPr>
        <w:widowControl/>
        <w:rPr>
          <w:rFonts w:ascii="仿宋" w:eastAsia="仿宋" w:hAnsi="仿宋" w:cs="宋体" w:hint="eastAsia"/>
          <w:color w:val="000000" w:themeColor="text1"/>
          <w:kern w:val="0"/>
          <w:sz w:val="32"/>
          <w:szCs w:val="32"/>
        </w:rPr>
      </w:pPr>
      <w:r w:rsidRPr="00F43A12">
        <w:rPr>
          <w:rFonts w:ascii="仿宋" w:eastAsia="仿宋" w:hAnsi="仿宋" w:cs="宋体" w:hint="eastAsia"/>
          <w:color w:val="000000" w:themeColor="text1"/>
          <w:kern w:val="0"/>
          <w:sz w:val="32"/>
          <w:szCs w:val="32"/>
        </w:rPr>
        <w:t xml:space="preserve">　　（信息公开形式：主动公开）</w:t>
      </w:r>
    </w:p>
    <w:p w:rsidR="00F43A12" w:rsidRPr="00F43A12" w:rsidRDefault="00F43A12" w:rsidP="00F43A12">
      <w:pPr>
        <w:widowControl/>
        <w:rPr>
          <w:rFonts w:ascii="仿宋" w:eastAsia="仿宋" w:hAnsi="仿宋" w:cs="宋体" w:hint="eastAsia"/>
          <w:color w:val="000000" w:themeColor="text1"/>
          <w:kern w:val="0"/>
          <w:sz w:val="32"/>
          <w:szCs w:val="32"/>
        </w:rPr>
      </w:pPr>
      <w:r w:rsidRPr="00F43A12">
        <w:rPr>
          <w:rFonts w:ascii="仿宋" w:eastAsia="仿宋" w:hAnsi="仿宋" w:cs="宋体" w:hint="eastAsia"/>
          <w:color w:val="000000" w:themeColor="text1"/>
          <w:kern w:val="0"/>
          <w:sz w:val="32"/>
          <w:szCs w:val="32"/>
        </w:rPr>
        <w:t> </w:t>
      </w:r>
    </w:p>
    <w:p w:rsidR="00F43A12" w:rsidRPr="003C7FE4" w:rsidRDefault="00F43A12" w:rsidP="003C7FE4">
      <w:pPr>
        <w:pStyle w:val="1"/>
        <w:rPr>
          <w:rFonts w:ascii="方正小标宋简体" w:eastAsia="方正小标宋简体" w:hAnsi="仿宋" w:hint="eastAsia"/>
          <w:b w:val="0"/>
          <w:bCs w:val="0"/>
          <w:sz w:val="32"/>
          <w:szCs w:val="32"/>
        </w:rPr>
      </w:pPr>
      <w:r w:rsidRPr="003C7FE4">
        <w:rPr>
          <w:rFonts w:ascii="方正小标宋简体" w:eastAsia="方正小标宋简体" w:hint="eastAsia"/>
          <w:b w:val="0"/>
          <w:bCs w:val="0"/>
        </w:rPr>
        <w:lastRenderedPageBreak/>
        <w:t>新型冠状病毒感染不同风险人群防护指南</w:t>
      </w:r>
    </w:p>
    <w:p w:rsidR="00F43A12" w:rsidRPr="00F43A12" w:rsidRDefault="00F43A12" w:rsidP="00F43A12">
      <w:pPr>
        <w:widowControl/>
        <w:rPr>
          <w:rFonts w:ascii="仿宋" w:eastAsia="仿宋" w:hAnsi="仿宋" w:cs="宋体" w:hint="eastAsia"/>
          <w:color w:val="000000" w:themeColor="text1"/>
          <w:kern w:val="0"/>
          <w:sz w:val="32"/>
          <w:szCs w:val="32"/>
        </w:rPr>
      </w:pPr>
      <w:r w:rsidRPr="00F43A12">
        <w:rPr>
          <w:rFonts w:ascii="仿宋" w:eastAsia="仿宋" w:hAnsi="仿宋" w:cs="宋体" w:hint="eastAsia"/>
          <w:color w:val="000000" w:themeColor="text1"/>
          <w:kern w:val="0"/>
          <w:sz w:val="32"/>
          <w:szCs w:val="32"/>
        </w:rPr>
        <w:t xml:space="preserve">　　为指导做好新型冠状病毒感染不同风险人群防护工作，特制订本指南。本指南适用于普通居家人员、出行人员、居家隔离人员、特定行业人员。</w:t>
      </w:r>
      <w:r w:rsidRPr="00F43A12">
        <w:rPr>
          <w:rFonts w:ascii="仿宋" w:eastAsia="仿宋" w:hAnsi="仿宋" w:cs="宋体" w:hint="eastAsia"/>
          <w:color w:val="000000" w:themeColor="text1"/>
          <w:kern w:val="0"/>
          <w:sz w:val="32"/>
          <w:szCs w:val="32"/>
        </w:rPr>
        <w:br/>
      </w:r>
      <w:r w:rsidRPr="00F43A12">
        <w:rPr>
          <w:rFonts w:ascii="黑体" w:eastAsia="黑体" w:hAnsi="黑体" w:cs="宋体" w:hint="eastAsia"/>
          <w:color w:val="000000" w:themeColor="text1"/>
          <w:kern w:val="0"/>
          <w:sz w:val="32"/>
          <w:szCs w:val="32"/>
        </w:rPr>
        <w:t xml:space="preserve">　　一、普通居家人员</w:t>
      </w:r>
      <w:r w:rsidRPr="00F43A12">
        <w:rPr>
          <w:rFonts w:ascii="黑体" w:eastAsia="黑体" w:hAnsi="黑体" w:cs="宋体" w:hint="eastAsia"/>
          <w:color w:val="000000" w:themeColor="text1"/>
          <w:kern w:val="0"/>
          <w:sz w:val="32"/>
          <w:szCs w:val="32"/>
        </w:rPr>
        <w:br/>
      </w:r>
      <w:r w:rsidRPr="00F43A12">
        <w:rPr>
          <w:rFonts w:ascii="仿宋" w:eastAsia="仿宋" w:hAnsi="仿宋" w:cs="宋体" w:hint="eastAsia"/>
          <w:color w:val="000000" w:themeColor="text1"/>
          <w:kern w:val="0"/>
          <w:sz w:val="32"/>
          <w:szCs w:val="32"/>
        </w:rPr>
        <w:t xml:space="preserve">　　（一）尽量减少外出活动。减少走亲访友和聚餐，尽量在家休息。减少到人员密集的公共场所活动，尤其是相对封闭、空气流动差的场所，例如公共浴池、温泉、影院、网吧、KTV、商场、车站、机场、码头和展览馆等。</w:t>
      </w:r>
      <w:r w:rsidRPr="00F43A12">
        <w:rPr>
          <w:rFonts w:ascii="仿宋" w:eastAsia="仿宋" w:hAnsi="仿宋" w:cs="宋体" w:hint="eastAsia"/>
          <w:color w:val="000000" w:themeColor="text1"/>
          <w:kern w:val="0"/>
          <w:sz w:val="32"/>
          <w:szCs w:val="32"/>
        </w:rPr>
        <w:br/>
        <w:t xml:space="preserve">　　（二）做好个人防护和手卫生。家庭置备体温计、口罩、家用消毒用品等物品。未接触过疑似或确诊患者且外观完好、无异味或脏污的口罩，回家后可放置于居室通风干燥处，以备下次使用。需要丢弃的口罩，按照生活垃圾分类的要求处理。随时保持手卫生，从公共场所返回、咳嗽手捂之后、饭前便后，用洗手液或香皂流水洗手，或者使用免洗洗手液。不确定手是否清洁时，避免用手接触口鼻眼。打喷嚏或咳嗽时，用手肘衣服遮住口鼻。</w:t>
      </w:r>
      <w:r w:rsidRPr="00F43A12">
        <w:rPr>
          <w:rFonts w:ascii="仿宋" w:eastAsia="仿宋" w:hAnsi="仿宋" w:cs="宋体" w:hint="eastAsia"/>
          <w:color w:val="000000" w:themeColor="text1"/>
          <w:kern w:val="0"/>
          <w:sz w:val="32"/>
          <w:szCs w:val="32"/>
        </w:rPr>
        <w:br/>
        <w:t xml:space="preserve">　　（三）保持良好的生活习惯。居室整洁，勤开窗，经常通风，定时消毒。平衡膳食，均衡营养，适度运动，充分休息。不随地吐痰，口鼻分泌物用纸巾包好，弃置于有盖垃圾箱内。</w:t>
      </w:r>
      <w:r w:rsidRPr="00F43A12">
        <w:rPr>
          <w:rFonts w:ascii="仿宋" w:eastAsia="仿宋" w:hAnsi="仿宋" w:cs="宋体" w:hint="eastAsia"/>
          <w:color w:val="000000" w:themeColor="text1"/>
          <w:kern w:val="0"/>
          <w:sz w:val="32"/>
          <w:szCs w:val="32"/>
        </w:rPr>
        <w:br/>
      </w:r>
      <w:r w:rsidRPr="00F43A12">
        <w:rPr>
          <w:rFonts w:ascii="仿宋" w:eastAsia="仿宋" w:hAnsi="仿宋" w:cs="宋体" w:hint="eastAsia"/>
          <w:color w:val="000000" w:themeColor="text1"/>
          <w:kern w:val="0"/>
          <w:sz w:val="32"/>
          <w:szCs w:val="32"/>
        </w:rPr>
        <w:lastRenderedPageBreak/>
        <w:t xml:space="preserve">　　（四）主动做好个人与家庭成员的健康监测，自觉发热时要主动测量体温。家中有小孩的，要早晚摸小孩的额头，如有发热要为其测量体温。</w:t>
      </w:r>
      <w:r w:rsidRPr="00F43A12">
        <w:rPr>
          <w:rFonts w:ascii="仿宋" w:eastAsia="仿宋" w:hAnsi="仿宋" w:cs="宋体" w:hint="eastAsia"/>
          <w:color w:val="000000" w:themeColor="text1"/>
          <w:kern w:val="0"/>
          <w:sz w:val="32"/>
          <w:szCs w:val="32"/>
        </w:rPr>
        <w:br/>
        <w:t xml:space="preserve">　　（五）若出现发热、咳嗽、咽痛、胸闷、呼吸困难、乏力、恶心呕吐、腹泻、结膜炎、肌肉酸痛等可疑症状，应根据病情，及时到医疗机构就诊。</w:t>
      </w:r>
      <w:r w:rsidRPr="00F43A12">
        <w:rPr>
          <w:rFonts w:ascii="仿宋" w:eastAsia="仿宋" w:hAnsi="仿宋" w:cs="宋体" w:hint="eastAsia"/>
          <w:color w:val="000000" w:themeColor="text1"/>
          <w:kern w:val="0"/>
          <w:sz w:val="32"/>
          <w:szCs w:val="32"/>
        </w:rPr>
        <w:br/>
      </w:r>
      <w:r w:rsidRPr="00F43A12">
        <w:rPr>
          <w:rFonts w:ascii="黑体" w:eastAsia="黑体" w:hAnsi="黑体" w:cs="宋体" w:hint="eastAsia"/>
          <w:color w:val="000000" w:themeColor="text1"/>
          <w:kern w:val="0"/>
          <w:sz w:val="32"/>
          <w:szCs w:val="32"/>
        </w:rPr>
        <w:t xml:space="preserve">　　二、出行人员</w:t>
      </w:r>
      <w:r w:rsidRPr="00F43A12">
        <w:rPr>
          <w:rFonts w:ascii="黑体" w:eastAsia="黑体" w:hAnsi="黑体" w:cs="宋体" w:hint="eastAsia"/>
          <w:color w:val="000000" w:themeColor="text1"/>
          <w:kern w:val="0"/>
          <w:sz w:val="32"/>
          <w:szCs w:val="32"/>
        </w:rPr>
        <w:br/>
      </w:r>
      <w:r w:rsidRPr="00F43A12">
        <w:rPr>
          <w:rFonts w:ascii="仿宋" w:eastAsia="仿宋" w:hAnsi="仿宋" w:cs="宋体" w:hint="eastAsia"/>
          <w:color w:val="000000" w:themeColor="text1"/>
          <w:kern w:val="0"/>
          <w:sz w:val="32"/>
          <w:szCs w:val="32"/>
        </w:rPr>
        <w:t xml:space="preserve">　　（一）日常生活与工作出行人员，外出前往超市、餐馆等公共场所和乘坐公共交通工具时，要佩戴口罩，尽量减少与他人的近距离接触。个人独处、自己开车或独自到公园散步等感染风险较低时，不需要佩戴口罩。</w:t>
      </w:r>
      <w:r w:rsidRPr="00F43A12">
        <w:rPr>
          <w:rFonts w:ascii="仿宋" w:eastAsia="仿宋" w:hAnsi="仿宋" w:cs="宋体" w:hint="eastAsia"/>
          <w:color w:val="000000" w:themeColor="text1"/>
          <w:kern w:val="0"/>
          <w:sz w:val="32"/>
          <w:szCs w:val="32"/>
        </w:rPr>
        <w:br/>
        <w:t xml:space="preserve">　　（二）出现可疑症状需到医疗机构就诊时，应佩戴口罩，可选用医用外科口罩，尽量避免乘坐地铁、公交车等交通工具，避免前往人群密集的场所。就诊时应主动告知医务人员相关疾病流行地区的旅行居住史，以及与他人接触情况，配合医疗卫生机构开展相关调查。</w:t>
      </w:r>
      <w:r w:rsidRPr="00F43A12">
        <w:rPr>
          <w:rFonts w:ascii="仿宋" w:eastAsia="仿宋" w:hAnsi="仿宋" w:cs="宋体" w:hint="eastAsia"/>
          <w:color w:val="000000" w:themeColor="text1"/>
          <w:kern w:val="0"/>
          <w:sz w:val="32"/>
          <w:szCs w:val="32"/>
        </w:rPr>
        <w:br/>
        <w:t xml:space="preserve">　　（三）远距离出行人员，需事先了解目的地是否为疾病流行地区。如必须前往疾病流行地区，应事先配备口罩、便携式免洗洗手液、体温计等必要物品。旅行途中，尽量减少与他人的近距离接触，在人员密集的公共交通场所和乘坐交通工具时要佩戴KN95/N95及以上颗粒物防护口罩。口罩在变形、弄湿或弄脏导致防护性能降低时需及时更换。妥善保</w:t>
      </w:r>
      <w:r w:rsidRPr="00F43A12">
        <w:rPr>
          <w:rFonts w:ascii="仿宋" w:eastAsia="仿宋" w:hAnsi="仿宋" w:cs="宋体" w:hint="eastAsia"/>
          <w:color w:val="000000" w:themeColor="text1"/>
          <w:kern w:val="0"/>
          <w:sz w:val="32"/>
          <w:szCs w:val="32"/>
        </w:rPr>
        <w:lastRenderedPageBreak/>
        <w:t>留赴流行地区时公共交通票据信息，以备查询。从疾病流行地区返回，应尽快到所在社区居民委员会、村民委员会进行登记并进行医学观察，医学观察期限为离开疾病流行地区后</w:t>
      </w:r>
      <w:r w:rsidRPr="00F43A12">
        <w:rPr>
          <w:rFonts w:ascii="仿宋" w:eastAsia="仿宋" w:hAnsi="仿宋" w:cs="宋体" w:hint="eastAsia"/>
          <w:color w:val="000000" w:themeColor="text1"/>
          <w:kern w:val="0"/>
          <w:sz w:val="32"/>
          <w:szCs w:val="32"/>
        </w:rPr>
        <w:t> </w:t>
      </w:r>
      <w:r w:rsidRPr="00F43A12">
        <w:rPr>
          <w:rFonts w:ascii="仿宋" w:eastAsia="仿宋" w:hAnsi="仿宋" w:cs="宋体" w:hint="eastAsia"/>
          <w:color w:val="000000" w:themeColor="text1"/>
          <w:kern w:val="0"/>
          <w:sz w:val="32"/>
          <w:szCs w:val="32"/>
        </w:rPr>
        <w:t>14</w:t>
      </w:r>
      <w:r w:rsidRPr="00F43A12">
        <w:rPr>
          <w:rFonts w:ascii="仿宋" w:eastAsia="仿宋" w:hAnsi="仿宋" w:cs="宋体" w:hint="eastAsia"/>
          <w:color w:val="000000" w:themeColor="text1"/>
          <w:kern w:val="0"/>
          <w:sz w:val="32"/>
          <w:szCs w:val="32"/>
        </w:rPr>
        <w:t> </w:t>
      </w:r>
      <w:r w:rsidRPr="00F43A12">
        <w:rPr>
          <w:rFonts w:ascii="仿宋" w:eastAsia="仿宋" w:hAnsi="仿宋" w:cs="宋体" w:hint="eastAsia"/>
          <w:color w:val="000000" w:themeColor="text1"/>
          <w:kern w:val="0"/>
          <w:sz w:val="32"/>
          <w:szCs w:val="32"/>
        </w:rPr>
        <w:t>天。医学观察期间进行体温、体征等状况监测，尽量做到单独居住或居住在通风良好的单人房间，减少与家人的密切接触。</w:t>
      </w:r>
      <w:r w:rsidRPr="00F43A12">
        <w:rPr>
          <w:rFonts w:ascii="仿宋" w:eastAsia="仿宋" w:hAnsi="仿宋" w:cs="宋体" w:hint="eastAsia"/>
          <w:color w:val="000000" w:themeColor="text1"/>
          <w:kern w:val="0"/>
          <w:sz w:val="32"/>
          <w:szCs w:val="32"/>
        </w:rPr>
        <w:br/>
      </w:r>
      <w:r w:rsidRPr="00F43A12">
        <w:rPr>
          <w:rFonts w:ascii="黑体" w:eastAsia="黑体" w:hAnsi="黑体" w:cs="宋体" w:hint="eastAsia"/>
          <w:color w:val="000000" w:themeColor="text1"/>
          <w:kern w:val="0"/>
          <w:sz w:val="32"/>
          <w:szCs w:val="32"/>
        </w:rPr>
        <w:t xml:space="preserve">　　三、居家隔离人员</w:t>
      </w:r>
      <w:r w:rsidRPr="00F43A12">
        <w:rPr>
          <w:rFonts w:ascii="黑体" w:eastAsia="黑体" w:hAnsi="黑体" w:cs="宋体" w:hint="eastAsia"/>
          <w:color w:val="000000" w:themeColor="text1"/>
          <w:kern w:val="0"/>
          <w:sz w:val="32"/>
          <w:szCs w:val="32"/>
        </w:rPr>
        <w:br/>
      </w:r>
      <w:r w:rsidRPr="00F43A12">
        <w:rPr>
          <w:rFonts w:ascii="仿宋" w:eastAsia="仿宋" w:hAnsi="仿宋" w:cs="宋体" w:hint="eastAsia"/>
          <w:color w:val="000000" w:themeColor="text1"/>
          <w:kern w:val="0"/>
          <w:sz w:val="32"/>
          <w:szCs w:val="32"/>
        </w:rPr>
        <w:t xml:space="preserve">　　（一）对新型冠状病毒感染的肺炎病例密切接触者，采取居家隔离医学观察。医学观察期限为自最后一次与病例、感染者发生无有效防护的接触后14</w:t>
      </w:r>
      <w:bookmarkStart w:id="0" w:name="_GoBack"/>
      <w:bookmarkEnd w:id="0"/>
      <w:r w:rsidRPr="00F43A12">
        <w:rPr>
          <w:rFonts w:ascii="仿宋" w:eastAsia="仿宋" w:hAnsi="仿宋" w:cs="宋体" w:hint="eastAsia"/>
          <w:color w:val="000000" w:themeColor="text1"/>
          <w:kern w:val="0"/>
          <w:sz w:val="32"/>
          <w:szCs w:val="32"/>
        </w:rPr>
        <w:t>天。居家隔离人员应相对独立居住，尽可能减少与共同居住人员的接触，做好医学观察场所的清洁与消毒工作，避免交叉感染。观察期间不得外出，如果必须外出，经医学观察管理人员批准后方可，并要佩戴医用外科口罩，避免去人群密集场所。</w:t>
      </w:r>
      <w:r w:rsidRPr="00F43A12">
        <w:rPr>
          <w:rFonts w:ascii="仿宋" w:eastAsia="仿宋" w:hAnsi="仿宋" w:cs="宋体" w:hint="eastAsia"/>
          <w:color w:val="000000" w:themeColor="text1"/>
          <w:kern w:val="0"/>
          <w:sz w:val="32"/>
          <w:szCs w:val="32"/>
        </w:rPr>
        <w:br/>
        <w:t xml:space="preserve">　　（二）居家隔离人员每日至少进行2次体温测定，谢绝探访。尽量减少与家人的密切接触，不得与家属共用任何可能导致间接接触感染的物品，包括牙刷、香烟、餐具、食物、饮料、毛巾、衣物及床上用品等。</w:t>
      </w:r>
      <w:r w:rsidRPr="00F43A12">
        <w:rPr>
          <w:rFonts w:ascii="仿宋" w:eastAsia="仿宋" w:hAnsi="仿宋" w:cs="宋体" w:hint="eastAsia"/>
          <w:color w:val="000000" w:themeColor="text1"/>
          <w:kern w:val="0"/>
          <w:sz w:val="32"/>
          <w:szCs w:val="32"/>
        </w:rPr>
        <w:br/>
        <w:t xml:space="preserve">　　（三）他人进入居家隔离人员居住空间时，应规范佩戴KN95/N95及以上颗粒物防护口罩，期间不要触碰和调整口罩。尽量避免与居家隔离人员直接接触，如发生任何直接接触，应及时做好清洁消毒。</w:t>
      </w:r>
      <w:r w:rsidRPr="00F43A12">
        <w:rPr>
          <w:rFonts w:ascii="仿宋" w:eastAsia="仿宋" w:hAnsi="仿宋" w:cs="宋体" w:hint="eastAsia"/>
          <w:color w:val="000000" w:themeColor="text1"/>
          <w:kern w:val="0"/>
          <w:sz w:val="32"/>
          <w:szCs w:val="32"/>
        </w:rPr>
        <w:br/>
      </w:r>
      <w:r w:rsidRPr="00F43A12">
        <w:rPr>
          <w:rFonts w:ascii="黑体" w:eastAsia="黑体" w:hAnsi="黑体" w:cs="宋体" w:hint="eastAsia"/>
          <w:color w:val="000000" w:themeColor="text1"/>
          <w:kern w:val="0"/>
          <w:sz w:val="32"/>
          <w:szCs w:val="32"/>
        </w:rPr>
        <w:lastRenderedPageBreak/>
        <w:t xml:space="preserve">　　四、特定行业人员</w:t>
      </w:r>
      <w:r w:rsidRPr="00F43A12">
        <w:rPr>
          <w:rFonts w:ascii="黑体" w:eastAsia="黑体" w:hAnsi="黑体" w:cs="宋体" w:hint="eastAsia"/>
          <w:color w:val="000000" w:themeColor="text1"/>
          <w:kern w:val="0"/>
          <w:sz w:val="32"/>
          <w:szCs w:val="32"/>
        </w:rPr>
        <w:br/>
      </w:r>
      <w:r w:rsidRPr="00F43A12">
        <w:rPr>
          <w:rFonts w:ascii="仿宋" w:eastAsia="仿宋" w:hAnsi="仿宋" w:cs="宋体" w:hint="eastAsia"/>
          <w:color w:val="000000" w:themeColor="text1"/>
          <w:kern w:val="0"/>
          <w:sz w:val="32"/>
          <w:szCs w:val="32"/>
        </w:rPr>
        <w:t xml:space="preserve">　　（一）对于公共交通工具司乘人员、出租车司机、公共场所服务人员、武警、交警、安保人员、媒体记者、快递人员等行业人员，因日常接触人员较多，存在感染风险，其所在单位应为其配置一次性使用医用口罩或医用外科口罩或KN95/N95及以上颗粒物防护口罩，以及手消毒液、消毒纸巾、体温计等物品，并做好工作环境的日常清洁与消毒。工作期间，应做好个人防护，规范佩戴口罩上岗。口罩在变形、弄湿或弄脏导致防护性能降低时需及时更换。注意保持手卫生，用洗手液或香皂流水洗手，或者使用免洗洗手液。每日至少2次测量体温。一般情况下，不必穿戴防护服、防护面罩等防护用品。如出现可疑症状（如发热、咳嗽、咽痛、胸闷、呼吸困难、乏力、恶心呕吐、腹泻、结膜炎、肌肉酸痛等），应立即停止工作，根据病情居家隔离或就医。</w:t>
      </w:r>
      <w:r w:rsidRPr="00F43A12">
        <w:rPr>
          <w:rFonts w:ascii="仿宋" w:eastAsia="仿宋" w:hAnsi="仿宋" w:cs="宋体" w:hint="eastAsia"/>
          <w:color w:val="000000" w:themeColor="text1"/>
          <w:kern w:val="0"/>
          <w:sz w:val="32"/>
          <w:szCs w:val="32"/>
        </w:rPr>
        <w:br/>
        <w:t xml:space="preserve">　　（二）对于隔离病区工作人员、医学观察场所工作人员、疑似和确诊病例转运人员，建议穿戴工作服、一次性工作帽、一次性手套、医用一次性防护服、医用防护口罩或动力送风过滤式呼吸器、防护面屏或护目镜、工作鞋或胶靴、防水靴套等。</w:t>
      </w:r>
      <w:r w:rsidRPr="00F43A12">
        <w:rPr>
          <w:rFonts w:ascii="仿宋" w:eastAsia="仿宋" w:hAnsi="仿宋" w:cs="宋体" w:hint="eastAsia"/>
          <w:color w:val="000000" w:themeColor="text1"/>
          <w:kern w:val="0"/>
          <w:sz w:val="32"/>
          <w:szCs w:val="32"/>
        </w:rPr>
        <w:br/>
        <w:t xml:space="preserve">　　（三）对于流行病学调查人员，开展密切接触者调查时，穿戴一次性工作帽、医用外科口罩、工作服、一次性手套，与被调查对象保持1米以上距离。开展疑似和确诊病例调查</w:t>
      </w:r>
      <w:r w:rsidRPr="00F43A12">
        <w:rPr>
          <w:rFonts w:ascii="仿宋" w:eastAsia="仿宋" w:hAnsi="仿宋" w:cs="宋体" w:hint="eastAsia"/>
          <w:color w:val="000000" w:themeColor="text1"/>
          <w:kern w:val="0"/>
          <w:sz w:val="32"/>
          <w:szCs w:val="32"/>
        </w:rPr>
        <w:lastRenderedPageBreak/>
        <w:t>时，建议穿戴工作服、一次性工作帽、一次性手套、医用一次性防护服、KN95/N95及以上颗粒物防护口罩或医用防护口罩、防护面屏或护目镜、工作鞋或胶靴、防水靴套等，对疑似和确诊病例也可考虑采取电话或视频方式流调。</w:t>
      </w:r>
      <w:r w:rsidRPr="00F43A12">
        <w:rPr>
          <w:rFonts w:ascii="仿宋" w:eastAsia="仿宋" w:hAnsi="仿宋" w:cs="宋体" w:hint="eastAsia"/>
          <w:color w:val="000000" w:themeColor="text1"/>
          <w:kern w:val="0"/>
          <w:sz w:val="32"/>
          <w:szCs w:val="32"/>
        </w:rPr>
        <w:br/>
        <w:t xml:space="preserve">　　（四）对于标本采集人员、生物安全实验室工作人员，建议穿戴工作服、一次性工作帽、双层手套、医用一次性防护服、KN95/N95及以上颗粒物防护口罩或医用防护口罩或动力送风过滤式呼吸器、防护面屏、工作鞋或胶靴、防水靴套。必要时，可加穿防水围裙或防水隔离衣。</w:t>
      </w:r>
      <w:r w:rsidRPr="00F43A12">
        <w:rPr>
          <w:rFonts w:ascii="仿宋" w:eastAsia="仿宋" w:hAnsi="仿宋" w:cs="宋体" w:hint="eastAsia"/>
          <w:color w:val="000000" w:themeColor="text1"/>
          <w:kern w:val="0"/>
          <w:sz w:val="32"/>
          <w:szCs w:val="32"/>
        </w:rPr>
        <w:br/>
        <w:t xml:space="preserve">　　（五）对于环境清洁消毒人员、尸体处理人员，建议穿戴工作服、一次性工作帽、一次性手套和长袖加厚橡胶手套、医用一次性防护服、KN95/N95及以上颗粒物防护口罩或医用防护口罩、工作鞋或胶靴、防水靴套、防水围裙或防水隔离衣等。环境清洁消毒人员使用动力送风过滤式呼吸器时，根据消毒剂种类选配尘毒组合的滤毒盒或滤毒罐，做好消毒剂等化学品的防护。</w:t>
      </w:r>
    </w:p>
    <w:p w:rsidR="00F43A12" w:rsidRPr="00F43A12" w:rsidRDefault="00F43A12" w:rsidP="00F43A12">
      <w:pPr>
        <w:widowControl/>
        <w:rPr>
          <w:rFonts w:ascii="仿宋" w:eastAsia="仿宋" w:hAnsi="仿宋" w:cs="宋体" w:hint="eastAsia"/>
          <w:color w:val="000000" w:themeColor="text1"/>
          <w:kern w:val="0"/>
          <w:sz w:val="32"/>
          <w:szCs w:val="32"/>
        </w:rPr>
      </w:pPr>
      <w:r w:rsidRPr="00F43A12">
        <w:rPr>
          <w:rFonts w:ascii="仿宋" w:eastAsia="仿宋" w:hAnsi="仿宋" w:cs="宋体" w:hint="eastAsia"/>
          <w:color w:val="000000" w:themeColor="text1"/>
          <w:kern w:val="0"/>
          <w:sz w:val="32"/>
          <w:szCs w:val="32"/>
        </w:rPr>
        <w:t> </w:t>
      </w:r>
    </w:p>
    <w:p w:rsidR="00F43A12" w:rsidRPr="00F43A12" w:rsidRDefault="00F43A12" w:rsidP="00F43A12">
      <w:pPr>
        <w:widowControl/>
        <w:jc w:val="center"/>
        <w:rPr>
          <w:rFonts w:ascii="仿宋" w:eastAsia="仿宋" w:hAnsi="仿宋" w:cs="宋体" w:hint="eastAsia"/>
          <w:color w:val="000000" w:themeColor="text1"/>
          <w:kern w:val="0"/>
          <w:sz w:val="32"/>
          <w:szCs w:val="32"/>
        </w:rPr>
      </w:pPr>
      <w:r w:rsidRPr="00F43A12">
        <w:rPr>
          <w:rFonts w:ascii="微软雅黑" w:eastAsia="微软雅黑" w:hAnsi="微软雅黑" w:cs="宋体" w:hint="eastAsia"/>
          <w:b/>
          <w:bCs/>
          <w:color w:val="000000" w:themeColor="text1"/>
          <w:kern w:val="0"/>
          <w:sz w:val="44"/>
          <w:szCs w:val="44"/>
        </w:rPr>
        <w:t>预防新型冠状病毒感染的肺炎</w:t>
      </w:r>
      <w:r w:rsidRPr="00F43A12">
        <w:rPr>
          <w:rFonts w:ascii="微软雅黑" w:eastAsia="微软雅黑" w:hAnsi="微软雅黑" w:cs="宋体" w:hint="eastAsia"/>
          <w:b/>
          <w:bCs/>
          <w:color w:val="000000" w:themeColor="text1"/>
          <w:kern w:val="0"/>
          <w:sz w:val="44"/>
          <w:szCs w:val="44"/>
        </w:rPr>
        <w:br/>
        <w:t>口罩使用指南</w:t>
      </w:r>
    </w:p>
    <w:p w:rsidR="00F43A12" w:rsidRPr="00F43A12" w:rsidRDefault="00F43A12" w:rsidP="00F43A12">
      <w:pPr>
        <w:widowControl/>
        <w:rPr>
          <w:rFonts w:ascii="仿宋" w:eastAsia="仿宋" w:hAnsi="仿宋" w:cs="宋体" w:hint="eastAsia"/>
          <w:color w:val="000000" w:themeColor="text1"/>
          <w:kern w:val="0"/>
          <w:sz w:val="32"/>
          <w:szCs w:val="32"/>
        </w:rPr>
      </w:pPr>
      <w:r w:rsidRPr="00F43A12">
        <w:rPr>
          <w:rFonts w:ascii="仿宋" w:eastAsia="仿宋" w:hAnsi="仿宋" w:cs="宋体" w:hint="eastAsia"/>
          <w:color w:val="000000" w:themeColor="text1"/>
          <w:kern w:val="0"/>
          <w:sz w:val="32"/>
          <w:szCs w:val="32"/>
        </w:rPr>
        <w:t> </w:t>
      </w:r>
    </w:p>
    <w:p w:rsidR="00F43A12" w:rsidRPr="00F43A12" w:rsidRDefault="00F43A12" w:rsidP="00F43A12">
      <w:pPr>
        <w:widowControl/>
        <w:rPr>
          <w:rFonts w:ascii="仿宋" w:eastAsia="仿宋" w:hAnsi="仿宋" w:cs="宋体" w:hint="eastAsia"/>
          <w:color w:val="000000" w:themeColor="text1"/>
          <w:kern w:val="0"/>
          <w:sz w:val="32"/>
          <w:szCs w:val="32"/>
        </w:rPr>
      </w:pPr>
      <w:r w:rsidRPr="00F43A12">
        <w:rPr>
          <w:rFonts w:ascii="仿宋" w:eastAsia="仿宋" w:hAnsi="仿宋" w:cs="宋体" w:hint="eastAsia"/>
          <w:color w:val="000000" w:themeColor="text1"/>
          <w:kern w:val="0"/>
          <w:sz w:val="32"/>
          <w:szCs w:val="32"/>
        </w:rPr>
        <w:lastRenderedPageBreak/>
        <w:t xml:space="preserve">　　口罩是预防呼吸道传染病的重要防线，可以降低新型冠状病毒感染风险。口罩不仅可以防止病人喷射飞沫，降低飞沫量和喷射速度，还可以阻挡含病毒的飞沫核，防止佩戴者吸入。根据目前对该疾病的认识，就如何正确使用口罩制定本指南。</w:t>
      </w:r>
      <w:r w:rsidRPr="00F43A12">
        <w:rPr>
          <w:rFonts w:ascii="仿宋" w:eastAsia="仿宋" w:hAnsi="仿宋" w:cs="宋体" w:hint="eastAsia"/>
          <w:color w:val="000000" w:themeColor="text1"/>
          <w:kern w:val="0"/>
          <w:sz w:val="32"/>
          <w:szCs w:val="32"/>
        </w:rPr>
        <w:br/>
      </w:r>
      <w:r w:rsidRPr="00F43A12">
        <w:rPr>
          <w:rFonts w:ascii="黑体" w:eastAsia="黑体" w:hAnsi="黑体" w:cs="宋体" w:hint="eastAsia"/>
          <w:color w:val="000000" w:themeColor="text1"/>
          <w:kern w:val="0"/>
          <w:sz w:val="32"/>
          <w:szCs w:val="32"/>
        </w:rPr>
        <w:t xml:space="preserve">　　一、佩戴原则</w:t>
      </w:r>
      <w:r w:rsidRPr="00F43A12">
        <w:rPr>
          <w:rFonts w:ascii="黑体" w:eastAsia="黑体" w:hAnsi="黑体" w:cs="宋体" w:hint="eastAsia"/>
          <w:color w:val="000000" w:themeColor="text1"/>
          <w:kern w:val="0"/>
          <w:sz w:val="32"/>
          <w:szCs w:val="32"/>
        </w:rPr>
        <w:br/>
      </w:r>
      <w:r w:rsidRPr="00F43A12">
        <w:rPr>
          <w:rFonts w:ascii="仿宋" w:eastAsia="仿宋" w:hAnsi="仿宋" w:cs="宋体" w:hint="eastAsia"/>
          <w:color w:val="000000" w:themeColor="text1"/>
          <w:kern w:val="0"/>
          <w:sz w:val="32"/>
          <w:szCs w:val="32"/>
        </w:rPr>
        <w:t xml:space="preserve">　　基本原则是科学合理佩戴，规范使用，有效防护。具体如下：</w:t>
      </w:r>
      <w:r w:rsidRPr="00F43A12">
        <w:rPr>
          <w:rFonts w:ascii="仿宋" w:eastAsia="仿宋" w:hAnsi="仿宋" w:cs="宋体" w:hint="eastAsia"/>
          <w:color w:val="000000" w:themeColor="text1"/>
          <w:kern w:val="0"/>
          <w:sz w:val="32"/>
          <w:szCs w:val="32"/>
        </w:rPr>
        <w:br/>
        <w:t xml:space="preserve">　　（一）在非疫区空旷且通风场所不需要佩戴口罩，进入人员密集或密闭公共场所需要佩戴口罩。</w:t>
      </w:r>
      <w:r w:rsidRPr="00F43A12">
        <w:rPr>
          <w:rFonts w:ascii="仿宋" w:eastAsia="仿宋" w:hAnsi="仿宋" w:cs="宋体" w:hint="eastAsia"/>
          <w:color w:val="000000" w:themeColor="text1"/>
          <w:kern w:val="0"/>
          <w:sz w:val="32"/>
          <w:szCs w:val="32"/>
        </w:rPr>
        <w:br/>
        <w:t xml:space="preserve">　　（二）在疫情高发地区空旷且通风场所建议佩戴一次性使用医用口罩；进入人员密集或密闭公共场所佩戴医用外科口罩或颗粒物防护口罩。</w:t>
      </w:r>
      <w:r w:rsidRPr="00F43A12">
        <w:rPr>
          <w:rFonts w:ascii="仿宋" w:eastAsia="仿宋" w:hAnsi="仿宋" w:cs="宋体" w:hint="eastAsia"/>
          <w:color w:val="000000" w:themeColor="text1"/>
          <w:kern w:val="0"/>
          <w:sz w:val="32"/>
          <w:szCs w:val="32"/>
        </w:rPr>
        <w:br/>
        <w:t xml:space="preserve">　　（三）有疑似症状到医院就诊时，需佩戴不含呼气阀的颗粒物防护口罩或医用防护口罩。</w:t>
      </w:r>
      <w:r w:rsidRPr="00F43A12">
        <w:rPr>
          <w:rFonts w:ascii="仿宋" w:eastAsia="仿宋" w:hAnsi="仿宋" w:cs="宋体" w:hint="eastAsia"/>
          <w:color w:val="000000" w:themeColor="text1"/>
          <w:kern w:val="0"/>
          <w:sz w:val="32"/>
          <w:szCs w:val="32"/>
        </w:rPr>
        <w:br/>
        <w:t xml:space="preserve">　　（四）有呼吸道基础疾病患者需在医生指导下使用防护口罩。年龄极小的婴幼儿不能戴口罩，易引起窒息。</w:t>
      </w:r>
      <w:r w:rsidRPr="00F43A12">
        <w:rPr>
          <w:rFonts w:ascii="仿宋" w:eastAsia="仿宋" w:hAnsi="仿宋" w:cs="宋体" w:hint="eastAsia"/>
          <w:color w:val="000000" w:themeColor="text1"/>
          <w:kern w:val="0"/>
          <w:sz w:val="32"/>
          <w:szCs w:val="32"/>
        </w:rPr>
        <w:br/>
        <w:t xml:space="preserve">　　（五）棉纱口罩、海绵口罩和活性炭口罩对预防病毒感染无保护作用。</w:t>
      </w:r>
      <w:r w:rsidRPr="00F43A12">
        <w:rPr>
          <w:rFonts w:ascii="仿宋" w:eastAsia="仿宋" w:hAnsi="仿宋" w:cs="宋体" w:hint="eastAsia"/>
          <w:color w:val="000000" w:themeColor="text1"/>
          <w:kern w:val="0"/>
          <w:sz w:val="32"/>
          <w:szCs w:val="32"/>
        </w:rPr>
        <w:br/>
      </w:r>
      <w:r w:rsidRPr="00F43A12">
        <w:rPr>
          <w:rFonts w:ascii="黑体" w:eastAsia="黑体" w:hAnsi="黑体" w:cs="宋体" w:hint="eastAsia"/>
          <w:color w:val="000000" w:themeColor="text1"/>
          <w:kern w:val="0"/>
          <w:sz w:val="32"/>
          <w:szCs w:val="32"/>
        </w:rPr>
        <w:t xml:space="preserve">　　二、推荐的口罩类型及使用对象</w:t>
      </w:r>
      <w:r w:rsidRPr="00F43A12">
        <w:rPr>
          <w:rFonts w:ascii="黑体" w:eastAsia="黑体" w:hAnsi="黑体" w:cs="宋体" w:hint="eastAsia"/>
          <w:color w:val="000000" w:themeColor="text1"/>
          <w:kern w:val="0"/>
          <w:sz w:val="32"/>
          <w:szCs w:val="32"/>
        </w:rPr>
        <w:br/>
      </w:r>
      <w:r w:rsidRPr="00F43A12">
        <w:rPr>
          <w:rFonts w:ascii="仿宋" w:eastAsia="仿宋" w:hAnsi="仿宋" w:cs="宋体" w:hint="eastAsia"/>
          <w:color w:val="000000" w:themeColor="text1"/>
          <w:kern w:val="0"/>
          <w:sz w:val="32"/>
          <w:szCs w:val="32"/>
        </w:rPr>
        <w:t xml:space="preserve">　　（一）一次性使用医用口罩：推荐公众在非人员密集的公共场所使用。</w:t>
      </w:r>
      <w:r w:rsidRPr="00F43A12">
        <w:rPr>
          <w:rFonts w:ascii="仿宋" w:eastAsia="仿宋" w:hAnsi="仿宋" w:cs="宋体" w:hint="eastAsia"/>
          <w:color w:val="000000" w:themeColor="text1"/>
          <w:kern w:val="0"/>
          <w:sz w:val="32"/>
          <w:szCs w:val="32"/>
        </w:rPr>
        <w:br/>
      </w:r>
      <w:r w:rsidRPr="00F43A12">
        <w:rPr>
          <w:rFonts w:ascii="仿宋" w:eastAsia="仿宋" w:hAnsi="仿宋" w:cs="宋体" w:hint="eastAsia"/>
          <w:color w:val="000000" w:themeColor="text1"/>
          <w:kern w:val="0"/>
          <w:sz w:val="32"/>
          <w:szCs w:val="32"/>
        </w:rPr>
        <w:lastRenderedPageBreak/>
        <w:t xml:space="preserve">　　（二）医用外科口罩：防护效果优于一次性使用医用口罩，推荐疑似病例、公共交通司乘人员、出租车司机、环卫工人、公共场所服务人员等在岗期间佩戴。</w:t>
      </w:r>
      <w:r w:rsidRPr="00F43A12">
        <w:rPr>
          <w:rFonts w:ascii="仿宋" w:eastAsia="仿宋" w:hAnsi="仿宋" w:cs="宋体" w:hint="eastAsia"/>
          <w:color w:val="000000" w:themeColor="text1"/>
          <w:kern w:val="0"/>
          <w:sz w:val="32"/>
          <w:szCs w:val="32"/>
        </w:rPr>
        <w:br/>
        <w:t xml:space="preserve">　　（三）KN95/N95及以上颗粒物防护口罩：防护效果优于医用外科口罩、一次性使用医用口罩，推荐现场调查、采样和检测人员使用，公众在人员高度密集场所或密闭公共场所也可佩戴。</w:t>
      </w:r>
      <w:r w:rsidRPr="00F43A12">
        <w:rPr>
          <w:rFonts w:ascii="仿宋" w:eastAsia="仿宋" w:hAnsi="仿宋" w:cs="宋体" w:hint="eastAsia"/>
          <w:color w:val="000000" w:themeColor="text1"/>
          <w:kern w:val="0"/>
          <w:sz w:val="32"/>
          <w:szCs w:val="32"/>
        </w:rPr>
        <w:br/>
        <w:t xml:space="preserve">　　（四）医用防护口罩：推荐发热门诊、隔离病房医护人员及确诊患者转移时佩戴。</w:t>
      </w:r>
      <w:r w:rsidRPr="00F43A12">
        <w:rPr>
          <w:rFonts w:ascii="仿宋" w:eastAsia="仿宋" w:hAnsi="仿宋" w:cs="宋体" w:hint="eastAsia"/>
          <w:color w:val="000000" w:themeColor="text1"/>
          <w:kern w:val="0"/>
          <w:sz w:val="32"/>
          <w:szCs w:val="32"/>
        </w:rPr>
        <w:br/>
      </w:r>
      <w:r w:rsidRPr="00F43A12">
        <w:rPr>
          <w:rFonts w:ascii="黑体" w:eastAsia="黑体" w:hAnsi="黑体" w:cs="宋体" w:hint="eastAsia"/>
          <w:color w:val="000000" w:themeColor="text1"/>
          <w:kern w:val="0"/>
          <w:sz w:val="32"/>
          <w:szCs w:val="32"/>
        </w:rPr>
        <w:t xml:space="preserve">　　三、使用后口罩处理原则</w:t>
      </w:r>
      <w:r w:rsidRPr="00F43A12">
        <w:rPr>
          <w:rFonts w:ascii="黑体" w:eastAsia="黑体" w:hAnsi="黑体" w:cs="宋体" w:hint="eastAsia"/>
          <w:color w:val="000000" w:themeColor="text1"/>
          <w:kern w:val="0"/>
          <w:sz w:val="32"/>
          <w:szCs w:val="32"/>
        </w:rPr>
        <w:br/>
      </w:r>
      <w:r w:rsidRPr="00F43A12">
        <w:rPr>
          <w:rFonts w:ascii="仿宋" w:eastAsia="仿宋" w:hAnsi="仿宋" w:cs="宋体" w:hint="eastAsia"/>
          <w:color w:val="000000" w:themeColor="text1"/>
          <w:kern w:val="0"/>
          <w:sz w:val="32"/>
          <w:szCs w:val="32"/>
        </w:rPr>
        <w:t xml:space="preserve">　　（一）健康人群佩戴过的口罩，没有新型冠状病毒传播的风险，一般在口罩变形、弄湿或弄脏导致防护性能降低时更换。健康人群使用后的口罩，按照生活垃圾分类的要求处理即可。</w:t>
      </w:r>
      <w:r w:rsidRPr="00F43A12">
        <w:rPr>
          <w:rFonts w:ascii="仿宋" w:eastAsia="仿宋" w:hAnsi="仿宋" w:cs="宋体" w:hint="eastAsia"/>
          <w:color w:val="000000" w:themeColor="text1"/>
          <w:kern w:val="0"/>
          <w:sz w:val="32"/>
          <w:szCs w:val="32"/>
        </w:rPr>
        <w:br/>
        <w:t xml:space="preserve">　　（二）疑似病例或确诊患者佩戴的口罩，不可随意丢弃，应视作医疗废弃物，严格按照医疗废弃物有关流程处理，不得进入流通市场。</w:t>
      </w:r>
      <w:r w:rsidRPr="00F43A12">
        <w:rPr>
          <w:rFonts w:ascii="仿宋" w:eastAsia="仿宋" w:hAnsi="仿宋" w:cs="宋体" w:hint="eastAsia"/>
          <w:color w:val="000000" w:themeColor="text1"/>
          <w:kern w:val="0"/>
          <w:sz w:val="32"/>
          <w:szCs w:val="32"/>
        </w:rPr>
        <w:br/>
      </w:r>
      <w:r w:rsidRPr="00F43A12">
        <w:rPr>
          <w:rFonts w:ascii="黑体" w:eastAsia="黑体" w:hAnsi="黑体" w:cs="宋体" w:hint="eastAsia"/>
          <w:color w:val="000000" w:themeColor="text1"/>
          <w:kern w:val="0"/>
          <w:sz w:val="32"/>
          <w:szCs w:val="32"/>
        </w:rPr>
        <w:t xml:space="preserve">　　四、儿童佩戴口罩的标准与注意事项</w:t>
      </w:r>
      <w:r w:rsidRPr="00F43A12">
        <w:rPr>
          <w:rFonts w:ascii="黑体" w:eastAsia="黑体" w:hAnsi="黑体" w:cs="宋体" w:hint="eastAsia"/>
          <w:color w:val="000000" w:themeColor="text1"/>
          <w:kern w:val="0"/>
          <w:sz w:val="32"/>
          <w:szCs w:val="32"/>
        </w:rPr>
        <w:br/>
      </w:r>
      <w:r w:rsidRPr="00F43A12">
        <w:rPr>
          <w:rFonts w:ascii="仿宋" w:eastAsia="仿宋" w:hAnsi="仿宋" w:cs="宋体" w:hint="eastAsia"/>
          <w:color w:val="000000" w:themeColor="text1"/>
          <w:kern w:val="0"/>
          <w:sz w:val="32"/>
          <w:szCs w:val="32"/>
        </w:rPr>
        <w:t xml:space="preserve">　　建议儿童选用符合国家标准GB2626-2006</w:t>
      </w:r>
      <w:r w:rsidRPr="00F43A12">
        <w:rPr>
          <w:rFonts w:ascii="仿宋" w:eastAsia="仿宋" w:hAnsi="仿宋" w:cs="宋体" w:hint="eastAsia"/>
          <w:color w:val="000000" w:themeColor="text1"/>
          <w:kern w:val="0"/>
          <w:sz w:val="32"/>
          <w:szCs w:val="32"/>
        </w:rPr>
        <w:t> </w:t>
      </w:r>
      <w:r w:rsidRPr="00F43A12">
        <w:rPr>
          <w:rFonts w:ascii="仿宋" w:eastAsia="仿宋" w:hAnsi="仿宋" w:cs="宋体" w:hint="eastAsia"/>
          <w:color w:val="000000" w:themeColor="text1"/>
          <w:kern w:val="0"/>
          <w:sz w:val="32"/>
          <w:szCs w:val="32"/>
        </w:rPr>
        <w:t>KN95，并标注儿童或青少年颗粒物防护口罩的产品。儿童使用口罩需注意以下事项：</w:t>
      </w:r>
      <w:r w:rsidRPr="00F43A12">
        <w:rPr>
          <w:rFonts w:ascii="仿宋" w:eastAsia="仿宋" w:hAnsi="仿宋" w:cs="宋体" w:hint="eastAsia"/>
          <w:color w:val="000000" w:themeColor="text1"/>
          <w:kern w:val="0"/>
          <w:sz w:val="32"/>
          <w:szCs w:val="32"/>
        </w:rPr>
        <w:br/>
        <w:t xml:space="preserve">　　（一）儿童在佩戴前，需在家长帮助下，认真阅读并正</w:t>
      </w:r>
      <w:r w:rsidRPr="00F43A12">
        <w:rPr>
          <w:rFonts w:ascii="仿宋" w:eastAsia="仿宋" w:hAnsi="仿宋" w:cs="宋体" w:hint="eastAsia"/>
          <w:color w:val="000000" w:themeColor="text1"/>
          <w:kern w:val="0"/>
          <w:sz w:val="32"/>
          <w:szCs w:val="32"/>
        </w:rPr>
        <w:lastRenderedPageBreak/>
        <w:t>确理解使用说明，以掌握正确使用呼吸防护用品的方法；</w:t>
      </w:r>
      <w:r w:rsidRPr="00F43A12">
        <w:rPr>
          <w:rFonts w:ascii="仿宋" w:eastAsia="仿宋" w:hAnsi="仿宋" w:cs="宋体" w:hint="eastAsia"/>
          <w:color w:val="000000" w:themeColor="text1"/>
          <w:kern w:val="0"/>
          <w:sz w:val="32"/>
          <w:szCs w:val="32"/>
        </w:rPr>
        <w:br/>
        <w:t xml:space="preserve">　　（二）家长应随时关注儿童口罩佩戴情况，如儿童在佩戴口罩过程中感觉不适，应及时调整或停止使用；</w:t>
      </w:r>
      <w:r w:rsidRPr="00F43A12">
        <w:rPr>
          <w:rFonts w:ascii="仿宋" w:eastAsia="仿宋" w:hAnsi="仿宋" w:cs="宋体" w:hint="eastAsia"/>
          <w:color w:val="000000" w:themeColor="text1"/>
          <w:kern w:val="0"/>
          <w:sz w:val="32"/>
          <w:szCs w:val="32"/>
        </w:rPr>
        <w:br/>
        <w:t xml:space="preserve">　　（三）因儿童脸型较小，与成人口罩边缘无法充分密合，不建议儿童佩戴具有密合性要求的成人口罩。</w:t>
      </w:r>
    </w:p>
    <w:p w:rsidR="001D43D5" w:rsidRPr="00F43A12" w:rsidRDefault="001D43D5">
      <w:pPr>
        <w:rPr>
          <w:color w:val="000000" w:themeColor="text1"/>
        </w:rPr>
      </w:pPr>
    </w:p>
    <w:sectPr w:rsidR="001D43D5" w:rsidRPr="00F43A1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7B5" w:rsidRDefault="00CA07B5" w:rsidP="005B3DFA">
      <w:r>
        <w:separator/>
      </w:r>
    </w:p>
  </w:endnote>
  <w:endnote w:type="continuationSeparator" w:id="0">
    <w:p w:rsidR="00CA07B5" w:rsidRDefault="00CA07B5" w:rsidP="005B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612787"/>
      <w:docPartObj>
        <w:docPartGallery w:val="Page Numbers (Bottom of Page)"/>
        <w:docPartUnique/>
      </w:docPartObj>
    </w:sdtPr>
    <w:sdtContent>
      <w:p w:rsidR="005B3DFA" w:rsidRDefault="005B3DFA">
        <w:pPr>
          <w:pStyle w:val="a7"/>
          <w:jc w:val="center"/>
        </w:pPr>
        <w:r>
          <w:fldChar w:fldCharType="begin"/>
        </w:r>
        <w:r>
          <w:instrText>PAGE   \* MERGEFORMAT</w:instrText>
        </w:r>
        <w:r>
          <w:fldChar w:fldCharType="separate"/>
        </w:r>
        <w:r>
          <w:rPr>
            <w:lang w:val="zh-CN"/>
          </w:rPr>
          <w:t>2</w:t>
        </w:r>
        <w:r>
          <w:fldChar w:fldCharType="end"/>
        </w:r>
      </w:p>
    </w:sdtContent>
  </w:sdt>
  <w:p w:rsidR="005B3DFA" w:rsidRDefault="005B3D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7B5" w:rsidRDefault="00CA07B5" w:rsidP="005B3DFA">
      <w:r>
        <w:separator/>
      </w:r>
    </w:p>
  </w:footnote>
  <w:footnote w:type="continuationSeparator" w:id="0">
    <w:p w:rsidR="00CA07B5" w:rsidRDefault="00CA07B5" w:rsidP="005B3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12"/>
    <w:rsid w:val="001D43D5"/>
    <w:rsid w:val="003C7FE4"/>
    <w:rsid w:val="005B3DFA"/>
    <w:rsid w:val="00AF2F6E"/>
    <w:rsid w:val="00CA07B5"/>
    <w:rsid w:val="00F43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B1319"/>
  <w15:chartTrackingRefBased/>
  <w15:docId w15:val="{66AEA243-5094-4889-A017-E85132D6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43A1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r">
    <w:name w:val="mr"/>
    <w:basedOn w:val="a0"/>
    <w:rsid w:val="00F43A12"/>
  </w:style>
  <w:style w:type="paragraph" w:styleId="a3">
    <w:name w:val="Normal (Web)"/>
    <w:basedOn w:val="a"/>
    <w:uiPriority w:val="99"/>
    <w:semiHidden/>
    <w:unhideWhenUsed/>
    <w:rsid w:val="00F43A1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43A12"/>
    <w:rPr>
      <w:b/>
      <w:bCs/>
    </w:rPr>
  </w:style>
  <w:style w:type="character" w:customStyle="1" w:styleId="10">
    <w:name w:val="标题 1 字符"/>
    <w:basedOn w:val="a0"/>
    <w:link w:val="1"/>
    <w:uiPriority w:val="9"/>
    <w:rsid w:val="00F43A12"/>
    <w:rPr>
      <w:b/>
      <w:bCs/>
      <w:kern w:val="44"/>
      <w:sz w:val="44"/>
      <w:szCs w:val="44"/>
    </w:rPr>
  </w:style>
  <w:style w:type="paragraph" w:styleId="a5">
    <w:name w:val="header"/>
    <w:basedOn w:val="a"/>
    <w:link w:val="a6"/>
    <w:uiPriority w:val="99"/>
    <w:unhideWhenUsed/>
    <w:rsid w:val="005B3DF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B3DFA"/>
    <w:rPr>
      <w:sz w:val="18"/>
      <w:szCs w:val="18"/>
    </w:rPr>
  </w:style>
  <w:style w:type="paragraph" w:styleId="a7">
    <w:name w:val="footer"/>
    <w:basedOn w:val="a"/>
    <w:link w:val="a8"/>
    <w:uiPriority w:val="99"/>
    <w:unhideWhenUsed/>
    <w:rsid w:val="005B3DFA"/>
    <w:pPr>
      <w:tabs>
        <w:tab w:val="center" w:pos="4153"/>
        <w:tab w:val="right" w:pos="8306"/>
      </w:tabs>
      <w:snapToGrid w:val="0"/>
      <w:jc w:val="left"/>
    </w:pPr>
    <w:rPr>
      <w:sz w:val="18"/>
      <w:szCs w:val="18"/>
    </w:rPr>
  </w:style>
  <w:style w:type="character" w:customStyle="1" w:styleId="a8">
    <w:name w:val="页脚 字符"/>
    <w:basedOn w:val="a0"/>
    <w:link w:val="a7"/>
    <w:uiPriority w:val="99"/>
    <w:rsid w:val="005B3D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521227">
      <w:bodyDiv w:val="1"/>
      <w:marLeft w:val="0"/>
      <w:marRight w:val="0"/>
      <w:marTop w:val="0"/>
      <w:marBottom w:val="0"/>
      <w:divBdr>
        <w:top w:val="none" w:sz="0" w:space="0" w:color="auto"/>
        <w:left w:val="none" w:sz="0" w:space="0" w:color="auto"/>
        <w:bottom w:val="none" w:sz="0" w:space="0" w:color="auto"/>
        <w:right w:val="none" w:sz="0" w:space="0" w:color="auto"/>
      </w:divBdr>
      <w:divsChild>
        <w:div w:id="2041592110">
          <w:marLeft w:val="0"/>
          <w:marRight w:val="0"/>
          <w:marTop w:val="270"/>
          <w:marBottom w:val="0"/>
          <w:divBdr>
            <w:top w:val="none" w:sz="0" w:space="0" w:color="auto"/>
            <w:left w:val="none" w:sz="0" w:space="0" w:color="auto"/>
            <w:bottom w:val="single" w:sz="6" w:space="0" w:color="E5E5E5"/>
            <w:right w:val="none" w:sz="0" w:space="0" w:color="auto"/>
          </w:divBdr>
          <w:divsChild>
            <w:div w:id="1292251433">
              <w:marLeft w:val="0"/>
              <w:marRight w:val="0"/>
              <w:marTop w:val="0"/>
              <w:marBottom w:val="0"/>
              <w:divBdr>
                <w:top w:val="none" w:sz="0" w:space="0" w:color="auto"/>
                <w:left w:val="none" w:sz="0" w:space="0" w:color="auto"/>
                <w:bottom w:val="none" w:sz="0" w:space="0" w:color="auto"/>
                <w:right w:val="none" w:sz="0" w:space="0" w:color="auto"/>
              </w:divBdr>
            </w:div>
          </w:divsChild>
        </w:div>
        <w:div w:id="870263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磊 张</dc:creator>
  <cp:keywords/>
  <dc:description/>
  <cp:lastModifiedBy>磊 张</cp:lastModifiedBy>
  <cp:revision>4</cp:revision>
  <dcterms:created xsi:type="dcterms:W3CDTF">2020-01-31T06:13:00Z</dcterms:created>
  <dcterms:modified xsi:type="dcterms:W3CDTF">2020-01-31T06:14:00Z</dcterms:modified>
</cp:coreProperties>
</file>